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1F8" w:rsidRPr="000331F8" w:rsidRDefault="000331F8" w:rsidP="000331F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31F8">
        <w:rPr>
          <w:rFonts w:ascii="Times New Roman" w:hAnsi="Times New Roman" w:cs="Times New Roman"/>
          <w:b/>
          <w:sz w:val="24"/>
          <w:szCs w:val="24"/>
        </w:rPr>
        <w:t>Тематика есе для вчителів образотворчого мистецтва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Сучасні підходи до викладання образотворчого мистецтва</w:t>
      </w:r>
      <w:r w:rsidR="00CF48FC">
        <w:rPr>
          <w:rFonts w:ascii="Times New Roman" w:hAnsi="Times New Roman" w:cs="Times New Roman"/>
          <w:sz w:val="24"/>
          <w:szCs w:val="24"/>
        </w:rPr>
        <w:t>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Образотворче мистецтво в Новій українській школі: від засвоєння знань до розвитку творчої особистості.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Розвиток креативного мислення учнів на уроках образотворчого мистецтва.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FB0">
        <w:rPr>
          <w:rFonts w:ascii="Times New Roman" w:hAnsi="Times New Roman" w:cs="Times New Roman"/>
          <w:sz w:val="24"/>
          <w:szCs w:val="24"/>
        </w:rPr>
        <w:t>Компетентнісний</w:t>
      </w:r>
      <w:proofErr w:type="spellEnd"/>
      <w:r w:rsidRPr="00A37FB0">
        <w:rPr>
          <w:rFonts w:ascii="Times New Roman" w:hAnsi="Times New Roman" w:cs="Times New Roman"/>
          <w:sz w:val="24"/>
          <w:szCs w:val="24"/>
        </w:rPr>
        <w:t xml:space="preserve"> підхід у викладанні образотворчого мистецтва: можливості та виклики.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Мистецька освіта як засіб формування естетичного світогляду сучасного учня.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Від репродукування до творчого пошуку: як змінюється роль учителя образотворчого мистецтва.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FB0">
        <w:rPr>
          <w:rFonts w:ascii="Times New Roman" w:hAnsi="Times New Roman" w:cs="Times New Roman"/>
          <w:sz w:val="24"/>
          <w:szCs w:val="24"/>
        </w:rPr>
        <w:t>Проєктна</w:t>
      </w:r>
      <w:proofErr w:type="spellEnd"/>
      <w:r w:rsidRPr="00A37FB0">
        <w:rPr>
          <w:rFonts w:ascii="Times New Roman" w:hAnsi="Times New Roman" w:cs="Times New Roman"/>
          <w:sz w:val="24"/>
          <w:szCs w:val="24"/>
        </w:rPr>
        <w:t xml:space="preserve"> діяльність на уроках образотворчого мистецтва як інструмент розвитку самостійності учнів.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 xml:space="preserve">Мистецька освіта в контексті формування ключових </w:t>
      </w:r>
      <w:proofErr w:type="spellStart"/>
      <w:r w:rsidRPr="00A37FB0">
        <w:rPr>
          <w:rFonts w:ascii="Times New Roman" w:hAnsi="Times New Roman" w:cs="Times New Roman"/>
          <w:sz w:val="24"/>
          <w:szCs w:val="24"/>
        </w:rPr>
        <w:t>компетентностей</w:t>
      </w:r>
      <w:proofErr w:type="spellEnd"/>
      <w:r w:rsidRPr="00A37FB0">
        <w:rPr>
          <w:rFonts w:ascii="Times New Roman" w:hAnsi="Times New Roman" w:cs="Times New Roman"/>
          <w:sz w:val="24"/>
          <w:szCs w:val="24"/>
        </w:rPr>
        <w:t xml:space="preserve"> учнів.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Як навчити дитину бачити красу, мислити творчо й не боятися помилок?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Творчість, особистість і розвиток учнів</w:t>
      </w:r>
      <w:r w:rsidR="00CF48FC">
        <w:rPr>
          <w:rFonts w:ascii="Times New Roman" w:hAnsi="Times New Roman" w:cs="Times New Roman"/>
          <w:sz w:val="24"/>
          <w:szCs w:val="24"/>
        </w:rPr>
        <w:t>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Індивідуальність учня як основа художньої творчості.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Як підтримати дитячу творчість і не нав'язувати власного бачення прекрасного?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Роль уяви, фантазії та асоціативного мислення у створенні художнього образу.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Мистецтво як засіб самовираження та самопізнання дитини.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Формування естетичного смаку учнів засобами образотворчого мистецтва.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Право на власний художній погляд: як оцінювати творчі роботи учнів без обмеження їхньої індивідуальності.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Мотивація до творчості: як зацікавити образотворчим мистецтвом учнів із різними здібностями.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Творча помилка як крок до відкриття: формування позитивного ставлення до експериментування на уроках мистецтва.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Українське мистецтво, національна ідентичність і культурна спадщина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Українське мистецтво як засіб формування національної ідентичності учнів.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Народне мистецтво України в сучасному освітньому просторі.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Петриківський розпис, писанкарство, витинанка: традиційні мистецькі практики в сучасній школі.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Творчість українських художників як джерело виховання патріотизму та поваги до культурної спадщини.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Український орнамент як візуальна мова культури: освітній потенціал традиційних символів.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Мистецтво в умовах війни: збереження культурної пам'яті та формування національної стійкості.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Від традиції до сучасності: як поєднувати українську мистецьку спадщину із сучасними художніми практиками.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Мистецька освіта як засіб формування поваги до культурного розмаїття України.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Мистецтво як спосіб розповісти світові про Україну: можливості шкільної творчості.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Цифрові технології та інновації в мистецькій освіті</w:t>
      </w:r>
      <w:r w:rsidR="00CF48FC">
        <w:rPr>
          <w:rFonts w:ascii="Times New Roman" w:hAnsi="Times New Roman" w:cs="Times New Roman"/>
          <w:sz w:val="24"/>
          <w:szCs w:val="24"/>
        </w:rPr>
        <w:t>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Цифрове мистецтво в сучасній школі: нові можливості для творчого розвитку учнів.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Використання цифрових інструментів на уроках образотворчого мистецтва.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Віртуальні музеї та цифрові галереї як засоби мистецької освіти.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Штучний інтелект у мистецькій освіті: помічник учителя чи виклик для творчого мислення?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Можливості та обмеження використання генеративного штучного інтелекту у створенні художніх робіт учнів.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FB0">
        <w:rPr>
          <w:rFonts w:ascii="Times New Roman" w:hAnsi="Times New Roman" w:cs="Times New Roman"/>
          <w:sz w:val="24"/>
          <w:szCs w:val="24"/>
        </w:rPr>
        <w:t>Медіаграмотність</w:t>
      </w:r>
      <w:proofErr w:type="spellEnd"/>
      <w:r w:rsidRPr="00A37FB0">
        <w:rPr>
          <w:rFonts w:ascii="Times New Roman" w:hAnsi="Times New Roman" w:cs="Times New Roman"/>
          <w:sz w:val="24"/>
          <w:szCs w:val="24"/>
        </w:rPr>
        <w:t xml:space="preserve"> і візуальна культура сучасного школяра.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lastRenderedPageBreak/>
        <w:t>Візуальна комунікація як складник мистецької компетентності учнів.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Авторське право, академічна доброчесність і використання цифрових зображень у шкільній творчості.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Інтерактивні технології як засіб підвищення мотивації учнів до вивчення образотворчого мистецтва.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FB0">
        <w:rPr>
          <w:rFonts w:ascii="Times New Roman" w:hAnsi="Times New Roman" w:cs="Times New Roman"/>
          <w:sz w:val="24"/>
          <w:szCs w:val="24"/>
        </w:rPr>
        <w:t>Інклюзивність</w:t>
      </w:r>
      <w:proofErr w:type="spellEnd"/>
      <w:r w:rsidRPr="00A37FB0">
        <w:rPr>
          <w:rFonts w:ascii="Times New Roman" w:hAnsi="Times New Roman" w:cs="Times New Roman"/>
          <w:sz w:val="24"/>
          <w:szCs w:val="24"/>
        </w:rPr>
        <w:t>, емоційний розвиток і психологічний потенціал мистецтва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Образотворче мистецтво як простір психологічного комфорту та емоційного самовираження учнів.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Мистецька освіта в умовах воєнного часу: можливості для емоційної підтримки дітей.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Інклюзивне мистецьке середовище: як створити умови для творчості кожної дитини.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Диференційований підхід на уроках образотворчого мистецтва: урахування індивідуальних можливостей учнів.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 xml:space="preserve">Мистецтво як засіб розвитку </w:t>
      </w:r>
      <w:proofErr w:type="spellStart"/>
      <w:r w:rsidRPr="00A37FB0">
        <w:rPr>
          <w:rFonts w:ascii="Times New Roman" w:hAnsi="Times New Roman" w:cs="Times New Roman"/>
          <w:sz w:val="24"/>
          <w:szCs w:val="24"/>
        </w:rPr>
        <w:t>емпатії</w:t>
      </w:r>
      <w:proofErr w:type="spellEnd"/>
      <w:r w:rsidRPr="00A37FB0">
        <w:rPr>
          <w:rFonts w:ascii="Times New Roman" w:hAnsi="Times New Roman" w:cs="Times New Roman"/>
          <w:sz w:val="24"/>
          <w:szCs w:val="24"/>
        </w:rPr>
        <w:t>, толерантності та поваги до іншого.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Чи може малюнок розповісти більше, ніж слова? Емоційно-комунікативний потенціал образотворчого мистецтва.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Мистецькі практики як ресурс подолання стресу та підтримки психологічного благополуччя учнів.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Як говорити з дітьми про складні суспільні події засобами образотворчого мистецтва?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Оцінювання, педагогічна майстерність і професійний розвиток учителя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Як оцінювати творчість? Проблема об'єктивності оцінювання учнівських робіт з образотворчого мистецтва.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Формувальне оцінювання на уроках образотворчого мистецтва: від контролю результату до підтримки розвитку.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37FB0">
        <w:rPr>
          <w:rFonts w:ascii="Times New Roman" w:hAnsi="Times New Roman" w:cs="Times New Roman"/>
          <w:sz w:val="24"/>
          <w:szCs w:val="24"/>
        </w:rPr>
        <w:t>Портфоліо</w:t>
      </w:r>
      <w:proofErr w:type="spellEnd"/>
      <w:r w:rsidRPr="00A37FB0">
        <w:rPr>
          <w:rFonts w:ascii="Times New Roman" w:hAnsi="Times New Roman" w:cs="Times New Roman"/>
          <w:sz w:val="24"/>
          <w:szCs w:val="24"/>
        </w:rPr>
        <w:t xml:space="preserve"> учня як засіб відстеження індивідуального творчого поступу.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Рефлексія на уроках образотворчого мистецтва як інструмент усвідомлення власного творчого досвіду.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Професійна свобода вчителя образотворчого мистецтва: можливості для педагогічного експерименту.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Сучасний учитель образотворчого мистецтва: між предметною компетентністю, творчістю та педагогічною майстерністю.</w:t>
      </w:r>
    </w:p>
    <w:p w:rsidR="000331F8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Професійне зростання вчителя мистецтва через самоосвіту, мистецькі практики та обмін досвідом.</w:t>
      </w:r>
    </w:p>
    <w:p w:rsidR="003D319C" w:rsidRPr="00A37FB0" w:rsidRDefault="000331F8" w:rsidP="00CD1821">
      <w:pPr>
        <w:pStyle w:val="a3"/>
        <w:numPr>
          <w:ilvl w:val="0"/>
          <w:numId w:val="3"/>
        </w:numPr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37FB0">
        <w:rPr>
          <w:rFonts w:ascii="Times New Roman" w:hAnsi="Times New Roman" w:cs="Times New Roman"/>
          <w:sz w:val="24"/>
          <w:szCs w:val="24"/>
        </w:rPr>
        <w:t>Мій педагогічний досвід як простір творчого пошуку: досягнення, виклики та перспективи.</w:t>
      </w:r>
    </w:p>
    <w:p w:rsidR="00B07696" w:rsidRDefault="00B07696" w:rsidP="00B07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7696" w:rsidRPr="00B07696" w:rsidRDefault="00B07696" w:rsidP="00CF48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696">
        <w:rPr>
          <w:rFonts w:ascii="Times New Roman" w:hAnsi="Times New Roman" w:cs="Times New Roman"/>
          <w:b/>
          <w:sz w:val="24"/>
          <w:szCs w:val="24"/>
        </w:rPr>
        <w:t>Орієнтовна структура есе:</w:t>
      </w:r>
    </w:p>
    <w:p w:rsidR="00B07696" w:rsidRPr="00B07696" w:rsidRDefault="00B07696" w:rsidP="00B07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696">
        <w:rPr>
          <w:rFonts w:ascii="Times New Roman" w:hAnsi="Times New Roman" w:cs="Times New Roman"/>
          <w:sz w:val="24"/>
          <w:szCs w:val="24"/>
        </w:rPr>
        <w:t>1. Вступ. Чому обрана проблема актуальна для сучасної мистецької освіти?</w:t>
      </w:r>
    </w:p>
    <w:p w:rsidR="00B07696" w:rsidRPr="00B07696" w:rsidRDefault="00B07696" w:rsidP="00B07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696">
        <w:rPr>
          <w:rFonts w:ascii="Times New Roman" w:hAnsi="Times New Roman" w:cs="Times New Roman"/>
          <w:sz w:val="24"/>
          <w:szCs w:val="24"/>
        </w:rPr>
        <w:t>2. Основна частина. Як автор розуміє проблему, які підходи вважає ефективними, на які педагогічні ідеї та власні спостереження спирається?</w:t>
      </w:r>
    </w:p>
    <w:p w:rsidR="00B07696" w:rsidRPr="00B07696" w:rsidRDefault="00B07696" w:rsidP="00B07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696">
        <w:rPr>
          <w:rFonts w:ascii="Times New Roman" w:hAnsi="Times New Roman" w:cs="Times New Roman"/>
          <w:sz w:val="24"/>
          <w:szCs w:val="24"/>
        </w:rPr>
        <w:t>3. Практичний аспект. Приклади з власної педагогічної діяльності, вдалі методики, труднощі або ситуації, що спонукали до роздумів.</w:t>
      </w:r>
    </w:p>
    <w:p w:rsidR="00B07696" w:rsidRPr="00B07696" w:rsidRDefault="00B07696" w:rsidP="00B07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07696">
        <w:rPr>
          <w:rFonts w:ascii="Times New Roman" w:hAnsi="Times New Roman" w:cs="Times New Roman"/>
          <w:sz w:val="24"/>
          <w:szCs w:val="24"/>
        </w:rPr>
        <w:t>4. Висновки. Які ідеї автор планує реалізувати у своїй подальшій роботі?</w:t>
      </w:r>
    </w:p>
    <w:p w:rsidR="00B07696" w:rsidRPr="00F35945" w:rsidRDefault="00B07696" w:rsidP="00B076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35945">
        <w:rPr>
          <w:rFonts w:ascii="Times New Roman" w:hAnsi="Times New Roman" w:cs="Times New Roman"/>
          <w:sz w:val="24"/>
          <w:szCs w:val="24"/>
          <w:u w:val="single"/>
        </w:rPr>
        <w:t>Рекомендований обсяг: 2–4 сторінки.</w:t>
      </w:r>
      <w:bookmarkStart w:id="0" w:name="_GoBack"/>
      <w:bookmarkEnd w:id="0"/>
    </w:p>
    <w:sectPr w:rsidR="00B07696" w:rsidRPr="00F359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829B9"/>
    <w:multiLevelType w:val="hybridMultilevel"/>
    <w:tmpl w:val="8034E2C0"/>
    <w:lvl w:ilvl="0" w:tplc="A0B48B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A3F116A"/>
    <w:multiLevelType w:val="hybridMultilevel"/>
    <w:tmpl w:val="9D7E844A"/>
    <w:lvl w:ilvl="0" w:tplc="B75A7FB4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C4B1083"/>
    <w:multiLevelType w:val="hybridMultilevel"/>
    <w:tmpl w:val="693487B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E08"/>
    <w:rsid w:val="000331F8"/>
    <w:rsid w:val="005E443A"/>
    <w:rsid w:val="00675858"/>
    <w:rsid w:val="006C1E08"/>
    <w:rsid w:val="00A37FB0"/>
    <w:rsid w:val="00B07696"/>
    <w:rsid w:val="00CD1821"/>
    <w:rsid w:val="00CF48FC"/>
    <w:rsid w:val="00F3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76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76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3310</Words>
  <Characters>1887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2026-10-28T07:41:00Z</dcterms:created>
  <dcterms:modified xsi:type="dcterms:W3CDTF">2026-10-28T07:49:00Z</dcterms:modified>
</cp:coreProperties>
</file>